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865F8" w14:textId="038CB741" w:rsidR="008C2489" w:rsidRPr="00555A82" w:rsidRDefault="00555A82">
      <w:pPr>
        <w:rPr>
          <w:rFonts w:ascii="Times New Roman" w:hAnsi="Times New Roman" w:cs="Times New Roman"/>
          <w:sz w:val="20"/>
          <w:szCs w:val="20"/>
        </w:rPr>
      </w:pPr>
      <w:r w:rsidRPr="00555A82">
        <w:rPr>
          <w:rFonts w:ascii="Times New Roman" w:hAnsi="Times New Roman" w:cs="Times New Roman"/>
          <w:sz w:val="20"/>
          <w:szCs w:val="20"/>
        </w:rPr>
        <w:t xml:space="preserve">BCL-2 </w:t>
      </w:r>
      <w:r w:rsidRPr="00555A82">
        <w:rPr>
          <w:rFonts w:ascii="Times New Roman" w:hAnsi="Times New Roman" w:cs="Times New Roman"/>
          <w:sz w:val="20"/>
          <w:szCs w:val="20"/>
        </w:rPr>
        <w:t>Confirmed to Be</w:t>
      </w:r>
      <w:r w:rsidRPr="00555A82">
        <w:rPr>
          <w:rFonts w:ascii="Times New Roman" w:hAnsi="Times New Roman" w:cs="Times New Roman"/>
          <w:sz w:val="20"/>
          <w:szCs w:val="20"/>
        </w:rPr>
        <w:t xml:space="preserve"> </w:t>
      </w:r>
      <w:r w:rsidRPr="00555A82">
        <w:rPr>
          <w:rFonts w:ascii="Times New Roman" w:hAnsi="Times New Roman" w:cs="Times New Roman"/>
          <w:sz w:val="20"/>
          <w:szCs w:val="20"/>
        </w:rPr>
        <w:t>an</w:t>
      </w:r>
      <w:r w:rsidRPr="00555A82">
        <w:rPr>
          <w:rFonts w:ascii="Times New Roman" w:hAnsi="Times New Roman" w:cs="Times New Roman"/>
          <w:sz w:val="20"/>
          <w:szCs w:val="20"/>
        </w:rPr>
        <w:t xml:space="preserve"> </w:t>
      </w:r>
      <w:r w:rsidRPr="00555A82">
        <w:rPr>
          <w:rFonts w:ascii="Times New Roman" w:hAnsi="Times New Roman" w:cs="Times New Roman"/>
          <w:sz w:val="20"/>
          <w:szCs w:val="20"/>
        </w:rPr>
        <w:t>I</w:t>
      </w:r>
      <w:r w:rsidRPr="00555A82">
        <w:rPr>
          <w:rFonts w:ascii="Times New Roman" w:hAnsi="Times New Roman" w:cs="Times New Roman"/>
          <w:sz w:val="20"/>
          <w:szCs w:val="20"/>
        </w:rPr>
        <w:t xml:space="preserve">mmune </w:t>
      </w:r>
      <w:r w:rsidRPr="00555A82">
        <w:rPr>
          <w:rFonts w:ascii="Times New Roman" w:hAnsi="Times New Roman" w:cs="Times New Roman"/>
          <w:sz w:val="20"/>
          <w:szCs w:val="20"/>
        </w:rPr>
        <w:t>C</w:t>
      </w:r>
      <w:r w:rsidRPr="00555A82">
        <w:rPr>
          <w:rFonts w:ascii="Times New Roman" w:hAnsi="Times New Roman" w:cs="Times New Roman"/>
          <w:sz w:val="20"/>
          <w:szCs w:val="20"/>
        </w:rPr>
        <w:t>heckpoint</w:t>
      </w:r>
      <w:r w:rsidRPr="00555A82">
        <w:rPr>
          <w:rFonts w:ascii="Times New Roman" w:hAnsi="Times New Roman" w:cs="Times New Roman"/>
          <w:sz w:val="20"/>
          <w:szCs w:val="20"/>
        </w:rPr>
        <w:t xml:space="preserve"> for the First Time</w:t>
      </w:r>
    </w:p>
    <w:p w14:paraId="5A1B9E43" w14:textId="77777777" w:rsidR="00555A82" w:rsidRPr="00555A82" w:rsidRDefault="00555A82">
      <w:pPr>
        <w:rPr>
          <w:rFonts w:ascii="Times New Roman" w:hAnsi="Times New Roman" w:cs="Times New Roman"/>
          <w:sz w:val="20"/>
          <w:szCs w:val="20"/>
        </w:rPr>
      </w:pPr>
    </w:p>
    <w:p w14:paraId="4A9E15A6" w14:textId="7B8E9D56" w:rsidR="00555A82" w:rsidRPr="00555A82" w:rsidRDefault="00555A82">
      <w:pPr>
        <w:rPr>
          <w:rFonts w:ascii="Times New Roman" w:hAnsi="Times New Roman" w:cs="Times New Roman"/>
          <w:sz w:val="20"/>
          <w:szCs w:val="20"/>
        </w:rPr>
      </w:pPr>
      <w:r w:rsidRPr="00555A82">
        <w:rPr>
          <w:rFonts w:ascii="Times New Roman" w:hAnsi="Times New Roman" w:cs="Times New Roman"/>
          <w:sz w:val="20"/>
          <w:szCs w:val="20"/>
        </w:rPr>
        <w:t xml:space="preserve">Recently, the French Gustave </w:t>
      </w:r>
      <w:proofErr w:type="spellStart"/>
      <w:r w:rsidRPr="00555A82">
        <w:rPr>
          <w:rFonts w:ascii="Times New Roman" w:hAnsi="Times New Roman" w:cs="Times New Roman"/>
          <w:sz w:val="20"/>
          <w:szCs w:val="20"/>
        </w:rPr>
        <w:t>Roussy</w:t>
      </w:r>
      <w:proofErr w:type="spellEnd"/>
      <w:r w:rsidRPr="00555A82">
        <w:rPr>
          <w:rFonts w:ascii="Times New Roman" w:hAnsi="Times New Roman" w:cs="Times New Roman"/>
          <w:sz w:val="20"/>
          <w:szCs w:val="20"/>
        </w:rPr>
        <w:t xml:space="preserve"> Cancer Institute team published a new research result in </w:t>
      </w:r>
      <w:r w:rsidRPr="001579A6">
        <w:rPr>
          <w:rFonts w:ascii="Times New Roman" w:hAnsi="Times New Roman" w:cs="Times New Roman"/>
          <w:i/>
          <w:iCs/>
          <w:sz w:val="20"/>
          <w:szCs w:val="20"/>
        </w:rPr>
        <w:t>Cancer Discovery</w:t>
      </w:r>
      <w:r w:rsidRPr="00555A82">
        <w:rPr>
          <w:rFonts w:ascii="Times New Roman" w:hAnsi="Times New Roman" w:cs="Times New Roman"/>
          <w:sz w:val="20"/>
          <w:szCs w:val="20"/>
        </w:rPr>
        <w:t xml:space="preserve">, revealing for the first time that BCL-2 is an </w:t>
      </w:r>
      <w:hyperlink r:id="rId4" w:history="1">
        <w:r w:rsidRPr="00696C7B">
          <w:rPr>
            <w:rStyle w:val="Hyperlink"/>
            <w:rFonts w:ascii="Times New Roman" w:hAnsi="Times New Roman" w:cs="Times New Roman"/>
            <w:sz w:val="20"/>
            <w:szCs w:val="20"/>
          </w:rPr>
          <w:t>immune checkpoint</w:t>
        </w:r>
      </w:hyperlink>
      <w:r w:rsidRPr="00555A82">
        <w:rPr>
          <w:rFonts w:ascii="Times New Roman" w:hAnsi="Times New Roman" w:cs="Times New Roman"/>
          <w:sz w:val="20"/>
          <w:szCs w:val="20"/>
        </w:rPr>
        <w:t xml:space="preserve"> that restricts the function of type I DCs (cDC1) in humans</w:t>
      </w:r>
      <w:r w:rsidR="001579A6">
        <w:rPr>
          <w:rFonts w:ascii="Times New Roman" w:hAnsi="Times New Roman" w:cs="Times New Roman"/>
          <w:sz w:val="20"/>
          <w:szCs w:val="20"/>
        </w:rPr>
        <w:t>.</w:t>
      </w:r>
      <w:r w:rsidRPr="00555A82">
        <w:rPr>
          <w:rFonts w:ascii="Times New Roman" w:hAnsi="Times New Roman" w:cs="Times New Roman"/>
          <w:sz w:val="20"/>
          <w:szCs w:val="20"/>
        </w:rPr>
        <w:t xml:space="preserve"> Knocking out BCL-2 or using BCL-2 inhibitors can improve the activation and antigen presentation function of cDC1, achieve synergy with PD-1 inhibitors, and is expected to be used in the treatment of solid tumors</w:t>
      </w:r>
      <w:r w:rsidRPr="00555A82">
        <w:rPr>
          <w:rFonts w:ascii="Times New Roman" w:hAnsi="Times New Roman" w:cs="Times New Roman"/>
          <w:sz w:val="20"/>
          <w:szCs w:val="20"/>
        </w:rPr>
        <w:t>.</w:t>
      </w:r>
    </w:p>
    <w:p w14:paraId="6FF29A17" w14:textId="77777777" w:rsidR="00555A82" w:rsidRPr="00555A82" w:rsidRDefault="00555A82">
      <w:pPr>
        <w:rPr>
          <w:rFonts w:ascii="Times New Roman" w:hAnsi="Times New Roman" w:cs="Times New Roman"/>
          <w:sz w:val="20"/>
          <w:szCs w:val="20"/>
        </w:rPr>
      </w:pPr>
    </w:p>
    <w:p w14:paraId="7BB67716" w14:textId="70EA09B1" w:rsidR="00555A82" w:rsidRPr="00555A82" w:rsidRDefault="00555A82" w:rsidP="00555A82">
      <w:pPr>
        <w:rPr>
          <w:rFonts w:ascii="Times New Roman" w:hAnsi="Times New Roman" w:cs="Times New Roman"/>
          <w:sz w:val="20"/>
          <w:szCs w:val="20"/>
        </w:rPr>
      </w:pPr>
      <w:r w:rsidRPr="00555A82">
        <w:rPr>
          <w:rFonts w:ascii="Times New Roman" w:hAnsi="Times New Roman" w:cs="Times New Roman"/>
          <w:sz w:val="20"/>
          <w:szCs w:val="20"/>
        </w:rPr>
        <w:t xml:space="preserve">French researchers were able to screen out </w:t>
      </w:r>
      <w:r w:rsidRPr="00696C7B">
        <w:rPr>
          <w:rFonts w:ascii="Times New Roman" w:hAnsi="Times New Roman" w:cs="Times New Roman"/>
          <w:sz w:val="20"/>
          <w:szCs w:val="20"/>
        </w:rPr>
        <w:t>BCL</w:t>
      </w:r>
      <w:r w:rsidRPr="00696C7B">
        <w:rPr>
          <w:rFonts w:ascii="Times New Roman" w:hAnsi="Times New Roman" w:cs="Times New Roman"/>
          <w:sz w:val="20"/>
          <w:szCs w:val="20"/>
        </w:rPr>
        <w:t>-</w:t>
      </w:r>
      <w:r w:rsidRPr="00696C7B">
        <w:rPr>
          <w:rFonts w:ascii="Times New Roman" w:hAnsi="Times New Roman" w:cs="Times New Roman"/>
          <w:sz w:val="20"/>
          <w:szCs w:val="20"/>
        </w:rPr>
        <w:t>2</w:t>
      </w:r>
      <w:r w:rsidRPr="00555A82">
        <w:rPr>
          <w:rFonts w:ascii="Times New Roman" w:hAnsi="Times New Roman" w:cs="Times New Roman"/>
          <w:sz w:val="20"/>
          <w:szCs w:val="20"/>
        </w:rPr>
        <w:t xml:space="preserve"> with the help of CRISPR/Cas9 technology, but the screening object was not mature DCs in a terminally differentiated state, but immortalized immature DCs that could expand infinitely. The overall transcriptomic characteristics of cells are similar to those of mature DCs, and allow researchers to accurately screen out genes that affect key functions of DCs, or cell cycle and apoptosis.</w:t>
      </w:r>
    </w:p>
    <w:p w14:paraId="702C0657" w14:textId="77777777" w:rsidR="00555A82" w:rsidRPr="00555A82" w:rsidRDefault="00555A82" w:rsidP="00555A82">
      <w:pPr>
        <w:rPr>
          <w:rFonts w:ascii="Times New Roman" w:hAnsi="Times New Roman" w:cs="Times New Roman" w:hint="eastAsia"/>
          <w:sz w:val="20"/>
          <w:szCs w:val="20"/>
        </w:rPr>
      </w:pPr>
    </w:p>
    <w:p w14:paraId="63FC20BA" w14:textId="122B2ACB" w:rsidR="00555A82" w:rsidRPr="00555A82" w:rsidRDefault="00555A82" w:rsidP="00555A82">
      <w:pPr>
        <w:rPr>
          <w:rFonts w:ascii="Times New Roman" w:hAnsi="Times New Roman" w:cs="Times New Roman"/>
          <w:sz w:val="20"/>
          <w:szCs w:val="20"/>
        </w:rPr>
      </w:pPr>
      <w:r w:rsidRPr="00555A82">
        <w:rPr>
          <w:rFonts w:ascii="Times New Roman" w:hAnsi="Times New Roman" w:cs="Times New Roman"/>
          <w:sz w:val="20"/>
          <w:szCs w:val="20"/>
        </w:rPr>
        <w:t xml:space="preserve">BCL-2 stands out in the screening of genes related to antigen presentation function by researchers. At the same time, it is also related to the apoptosis of DCs. In addition, it is </w:t>
      </w:r>
      <w:r w:rsidR="001A01F3" w:rsidRPr="00555A82">
        <w:rPr>
          <w:rFonts w:ascii="Times New Roman" w:hAnsi="Times New Roman" w:cs="Times New Roman"/>
          <w:sz w:val="20"/>
          <w:szCs w:val="20"/>
        </w:rPr>
        <w:t>an</w:t>
      </w:r>
      <w:r w:rsidRPr="00555A82">
        <w:rPr>
          <w:rFonts w:ascii="Times New Roman" w:hAnsi="Times New Roman" w:cs="Times New Roman"/>
          <w:sz w:val="20"/>
          <w:szCs w:val="20"/>
        </w:rPr>
        <w:t xml:space="preserve"> "off-the-shelf" target with drugs, so it will naturally become the focus of exploration.</w:t>
      </w:r>
    </w:p>
    <w:p w14:paraId="7FC6F614" w14:textId="77777777" w:rsidR="00555A82" w:rsidRPr="00555A82" w:rsidRDefault="00555A82" w:rsidP="00555A82">
      <w:pPr>
        <w:rPr>
          <w:rFonts w:ascii="Times New Roman" w:hAnsi="Times New Roman" w:cs="Times New Roman" w:hint="eastAsia"/>
          <w:sz w:val="20"/>
          <w:szCs w:val="20"/>
        </w:rPr>
      </w:pPr>
    </w:p>
    <w:p w14:paraId="4651A96C" w14:textId="56D5CADD" w:rsidR="00555A82" w:rsidRPr="00555A82" w:rsidRDefault="00555A82" w:rsidP="00555A82">
      <w:pPr>
        <w:rPr>
          <w:rFonts w:ascii="Times New Roman" w:hAnsi="Times New Roman" w:cs="Times New Roman"/>
          <w:sz w:val="20"/>
          <w:szCs w:val="20"/>
        </w:rPr>
      </w:pPr>
      <w:r w:rsidRPr="00555A82">
        <w:rPr>
          <w:rFonts w:ascii="Times New Roman" w:hAnsi="Times New Roman" w:cs="Times New Roman"/>
          <w:sz w:val="20"/>
          <w:szCs w:val="20"/>
        </w:rPr>
        <w:t xml:space="preserve">Preliminary experiments have shown that the use of </w:t>
      </w:r>
      <w:proofErr w:type="spellStart"/>
      <w:r w:rsidRPr="00555A82">
        <w:rPr>
          <w:rFonts w:ascii="Times New Roman" w:hAnsi="Times New Roman" w:cs="Times New Roman"/>
          <w:sz w:val="20"/>
          <w:szCs w:val="20"/>
        </w:rPr>
        <w:t>venetoclax</w:t>
      </w:r>
      <w:proofErr w:type="spellEnd"/>
      <w:r w:rsidRPr="00555A82">
        <w:rPr>
          <w:rFonts w:ascii="Times New Roman" w:hAnsi="Times New Roman" w:cs="Times New Roman"/>
          <w:sz w:val="20"/>
          <w:szCs w:val="20"/>
        </w:rPr>
        <w:t xml:space="preserve"> or other highly selective BCL-2 inhibitors under development can enhance the antigen presentation function of immortalized immature DCs or bone marrow-derived DCs</w:t>
      </w:r>
      <w:r w:rsidR="001A01F3">
        <w:rPr>
          <w:rFonts w:ascii="Times New Roman" w:hAnsi="Times New Roman" w:cs="Times New Roman"/>
          <w:sz w:val="20"/>
          <w:szCs w:val="20"/>
        </w:rPr>
        <w:t>.</w:t>
      </w:r>
      <w:r w:rsidR="001A01F3" w:rsidRPr="001A01F3">
        <w:t xml:space="preserve"> </w:t>
      </w:r>
      <w:r w:rsidR="001A01F3" w:rsidRPr="001A01F3">
        <w:rPr>
          <w:rFonts w:ascii="Times New Roman" w:hAnsi="Times New Roman" w:cs="Times New Roman"/>
          <w:sz w:val="20"/>
          <w:szCs w:val="20"/>
        </w:rPr>
        <w:t>However, the effect of BCL-2 inhibitors depends on the autophagy of DCs, and it is ineffective for autophagy-deficient DCs (knockout of Atg5/Atg7 gene).</w:t>
      </w:r>
    </w:p>
    <w:p w14:paraId="02C6BECC" w14:textId="77777777" w:rsidR="00555A82" w:rsidRPr="00555A82" w:rsidRDefault="00555A82" w:rsidP="00555A82">
      <w:pPr>
        <w:rPr>
          <w:rFonts w:ascii="Times New Roman" w:hAnsi="Times New Roman" w:cs="Times New Roman"/>
          <w:sz w:val="20"/>
          <w:szCs w:val="20"/>
        </w:rPr>
      </w:pPr>
    </w:p>
    <w:p w14:paraId="5A9D0A0E" w14:textId="2D2E451A" w:rsidR="00555A82" w:rsidRPr="00555A82" w:rsidRDefault="00555A82" w:rsidP="00555A82">
      <w:pPr>
        <w:rPr>
          <w:rFonts w:ascii="Times New Roman" w:hAnsi="Times New Roman" w:cs="Times New Roman"/>
          <w:sz w:val="20"/>
          <w:szCs w:val="20"/>
        </w:rPr>
      </w:pPr>
      <w:r w:rsidRPr="00555A82">
        <w:rPr>
          <w:rFonts w:ascii="Times New Roman" w:hAnsi="Times New Roman" w:cs="Times New Roman"/>
          <w:sz w:val="20"/>
          <w:szCs w:val="20"/>
        </w:rPr>
        <w:t xml:space="preserve">Most (82%) of the genes upregulated in immortalized immature DCs after BCL-2 knockout or BCL-2 inhibitors were associated with type I interferon responses, </w:t>
      </w:r>
      <w:hyperlink r:id="rId5" w:history="1">
        <w:r w:rsidRPr="00696C7B">
          <w:rPr>
            <w:rStyle w:val="Hyperlink"/>
            <w:rFonts w:ascii="Times New Roman" w:hAnsi="Times New Roman" w:cs="Times New Roman"/>
            <w:sz w:val="20"/>
            <w:szCs w:val="20"/>
          </w:rPr>
          <w:t>chemokines</w:t>
        </w:r>
      </w:hyperlink>
      <w:r w:rsidRPr="00555A82">
        <w:rPr>
          <w:rFonts w:ascii="Times New Roman" w:hAnsi="Times New Roman" w:cs="Times New Roman"/>
          <w:sz w:val="20"/>
          <w:szCs w:val="20"/>
        </w:rPr>
        <w:t xml:space="preserve"> (such as </w:t>
      </w:r>
      <w:hyperlink r:id="rId6" w:history="1">
        <w:r w:rsidRPr="00696C7B">
          <w:rPr>
            <w:rStyle w:val="Hyperlink"/>
            <w:rFonts w:ascii="Times New Roman" w:hAnsi="Times New Roman" w:cs="Times New Roman"/>
            <w:sz w:val="20"/>
            <w:szCs w:val="20"/>
          </w:rPr>
          <w:t>CCR2</w:t>
        </w:r>
      </w:hyperlink>
      <w:r w:rsidRPr="00555A82">
        <w:rPr>
          <w:rFonts w:ascii="Times New Roman" w:hAnsi="Times New Roman" w:cs="Times New Roman"/>
          <w:sz w:val="20"/>
          <w:szCs w:val="20"/>
        </w:rPr>
        <w:t xml:space="preserve">/CXCR3) and </w:t>
      </w:r>
      <w:r w:rsidR="001A01F3">
        <w:rPr>
          <w:rFonts w:ascii="Times New Roman" w:hAnsi="Times New Roman" w:cs="Times New Roman"/>
          <w:sz w:val="20"/>
          <w:szCs w:val="20"/>
        </w:rPr>
        <w:t>t</w:t>
      </w:r>
      <w:r w:rsidRPr="00555A82">
        <w:rPr>
          <w:rFonts w:ascii="Times New Roman" w:hAnsi="Times New Roman" w:cs="Times New Roman"/>
          <w:sz w:val="20"/>
          <w:szCs w:val="20"/>
        </w:rPr>
        <w:t>he expression of co-stimulatory molecules (such as CD80/83/86) receptors was significantly increased, and the ability of DCs to secrete interleukins such as IL-1β and IL-6 was also enhanced. These are "good news" for enhancing the immune activation of DCs.</w:t>
      </w:r>
    </w:p>
    <w:p w14:paraId="77277512" w14:textId="77777777" w:rsidR="00555A82" w:rsidRPr="00555A82" w:rsidRDefault="00555A82" w:rsidP="00555A82">
      <w:pPr>
        <w:rPr>
          <w:rFonts w:ascii="Times New Roman" w:hAnsi="Times New Roman" w:cs="Times New Roman" w:hint="eastAsia"/>
          <w:sz w:val="20"/>
          <w:szCs w:val="20"/>
        </w:rPr>
      </w:pPr>
    </w:p>
    <w:p w14:paraId="1202B8CE" w14:textId="6C514BD7" w:rsidR="00555A82" w:rsidRPr="00555A82" w:rsidRDefault="00555A82" w:rsidP="00555A82">
      <w:pPr>
        <w:rPr>
          <w:rFonts w:ascii="Times New Roman" w:hAnsi="Times New Roman" w:cs="Times New Roman"/>
          <w:sz w:val="20"/>
          <w:szCs w:val="20"/>
        </w:rPr>
      </w:pPr>
      <w:r w:rsidRPr="00555A82">
        <w:rPr>
          <w:rFonts w:ascii="Times New Roman" w:hAnsi="Times New Roman" w:cs="Times New Roman"/>
          <w:sz w:val="20"/>
          <w:szCs w:val="20"/>
        </w:rPr>
        <w:t>Experiments on fibrosarcoma and non-small cell lung cancer (NSCLC) model mice also showed that BCL-2 inhibitors can synergize with PD-1 inhibitors, inhibit tumor growth more effectively</w:t>
      </w:r>
      <w:r w:rsidR="001A01F3">
        <w:rPr>
          <w:rFonts w:ascii="Times New Roman" w:hAnsi="Times New Roman" w:cs="Times New Roman"/>
          <w:sz w:val="20"/>
          <w:szCs w:val="20"/>
        </w:rPr>
        <w:t xml:space="preserve">. </w:t>
      </w:r>
      <w:r w:rsidR="001A01F3" w:rsidRPr="001A01F3">
        <w:rPr>
          <w:rFonts w:ascii="Times New Roman" w:hAnsi="Times New Roman" w:cs="Times New Roman"/>
          <w:sz w:val="20"/>
          <w:szCs w:val="20"/>
        </w:rPr>
        <w:t>Moreover, the analysis of changes in cell surface markers showed that the DCs subpopulation activated by BCL-2 inhibitors was basically limited to cDC1 (shown by upregulation of the expression of CCR7, XCR1, CD86 and MHC-II molecules).</w:t>
      </w:r>
    </w:p>
    <w:p w14:paraId="14DBECFA" w14:textId="022303CF" w:rsidR="00555A82" w:rsidRPr="00555A82" w:rsidRDefault="00555A82" w:rsidP="00555A82">
      <w:pPr>
        <w:rPr>
          <w:rFonts w:ascii="Times New Roman" w:hAnsi="Times New Roman" w:cs="Times New Roman" w:hint="eastAsia"/>
          <w:sz w:val="20"/>
          <w:szCs w:val="20"/>
        </w:rPr>
      </w:pPr>
    </w:p>
    <w:p w14:paraId="6D6DE197" w14:textId="0CAA0084" w:rsidR="00555A82" w:rsidRDefault="00555A82" w:rsidP="00555A82">
      <w:pPr>
        <w:rPr>
          <w:rFonts w:ascii="Times New Roman" w:hAnsi="Times New Roman" w:cs="Times New Roman"/>
          <w:sz w:val="20"/>
          <w:szCs w:val="20"/>
        </w:rPr>
      </w:pPr>
      <w:r w:rsidRPr="00555A82">
        <w:rPr>
          <w:rFonts w:ascii="Times New Roman" w:hAnsi="Times New Roman" w:cs="Times New Roman"/>
          <w:sz w:val="20"/>
          <w:szCs w:val="20"/>
        </w:rPr>
        <w:t>Targeted elimination of cDC1 or T cells, or inhibition of DCs and other myeloid cells from tumor-draining lymph nodes into the tumor site, will make the immunostimulatory effect of BCL-2 inhibitors disappear, which proves</w:t>
      </w:r>
      <w:r w:rsidR="00C915B7">
        <w:rPr>
          <w:rFonts w:ascii="Times New Roman" w:hAnsi="Times New Roman" w:cs="Times New Roman"/>
          <w:sz w:val="20"/>
          <w:szCs w:val="20"/>
        </w:rPr>
        <w:t xml:space="preserve"> </w:t>
      </w:r>
      <w:r w:rsidR="00C915B7" w:rsidRPr="00C915B7">
        <w:rPr>
          <w:rFonts w:ascii="Times New Roman" w:hAnsi="Times New Roman" w:cs="Times New Roman"/>
          <w:sz w:val="20"/>
          <w:szCs w:val="20"/>
        </w:rPr>
        <w:t>the indispensable role of cDC1 in the onset of BCL-2 inhibitors.</w:t>
      </w:r>
    </w:p>
    <w:p w14:paraId="45814E6A" w14:textId="77777777" w:rsidR="00C915B7" w:rsidRPr="001579A6" w:rsidRDefault="00C915B7" w:rsidP="00555A82">
      <w:pPr>
        <w:rPr>
          <w:rFonts w:ascii="Times New Roman" w:hAnsi="Times New Roman" w:cs="Times New Roman" w:hint="eastAsia"/>
          <w:sz w:val="20"/>
          <w:szCs w:val="20"/>
        </w:rPr>
      </w:pPr>
    </w:p>
    <w:p w14:paraId="2B7448B4" w14:textId="7B03422E" w:rsidR="00555A82" w:rsidRPr="00555A82" w:rsidRDefault="00555A82" w:rsidP="00555A82">
      <w:pPr>
        <w:rPr>
          <w:rFonts w:ascii="Times New Roman" w:hAnsi="Times New Roman" w:cs="Times New Roman"/>
          <w:sz w:val="20"/>
          <w:szCs w:val="20"/>
        </w:rPr>
      </w:pPr>
      <w:r w:rsidRPr="00555A82">
        <w:rPr>
          <w:rFonts w:ascii="Times New Roman" w:hAnsi="Times New Roman" w:cs="Times New Roman"/>
          <w:sz w:val="20"/>
          <w:szCs w:val="20"/>
        </w:rPr>
        <w:t xml:space="preserve">In addition, the transfer of a large number of immortalized immature DCs knocked out of </w:t>
      </w:r>
      <w:hyperlink r:id="rId7" w:history="1">
        <w:r w:rsidRPr="00696C7B">
          <w:rPr>
            <w:rStyle w:val="Hyperlink"/>
            <w:rFonts w:ascii="Times New Roman" w:hAnsi="Times New Roman" w:cs="Times New Roman"/>
            <w:sz w:val="20"/>
            <w:szCs w:val="20"/>
          </w:rPr>
          <w:t>BCL-2</w:t>
        </w:r>
      </w:hyperlink>
      <w:r w:rsidRPr="00555A82">
        <w:rPr>
          <w:rFonts w:ascii="Times New Roman" w:hAnsi="Times New Roman" w:cs="Times New Roman"/>
          <w:sz w:val="20"/>
          <w:szCs w:val="20"/>
        </w:rPr>
        <w:t xml:space="preserve"> into tumor-bearing mice can also enhance T cell and type I interferon response-dependent cancer immune surveillance, effectively inhibit tumor growth, and knockout BCL-2, or the use of BCL-2 inhibitors, does not significantly affect the survival of DCs, which provides the possibility of potential "adoptive DCs therapy".</w:t>
      </w:r>
    </w:p>
    <w:p w14:paraId="03E353E4" w14:textId="48BF3E7A" w:rsidR="00555A82" w:rsidRPr="001579A6" w:rsidRDefault="00555A82" w:rsidP="00555A82">
      <w:pPr>
        <w:rPr>
          <w:rFonts w:ascii="Times New Roman" w:hAnsi="Times New Roman" w:cs="Times New Roman" w:hint="eastAsia"/>
          <w:sz w:val="20"/>
          <w:szCs w:val="20"/>
        </w:rPr>
      </w:pPr>
    </w:p>
    <w:p w14:paraId="4315FE30" w14:textId="735E04CD" w:rsidR="00555A82" w:rsidRPr="00555A82" w:rsidRDefault="00555A82" w:rsidP="00555A82">
      <w:pPr>
        <w:rPr>
          <w:rFonts w:ascii="Times New Roman" w:hAnsi="Times New Roman" w:cs="Times New Roman"/>
          <w:sz w:val="20"/>
          <w:szCs w:val="20"/>
        </w:rPr>
      </w:pPr>
      <w:r w:rsidRPr="00555A82">
        <w:rPr>
          <w:rFonts w:ascii="Times New Roman" w:hAnsi="Times New Roman" w:cs="Times New Roman"/>
          <w:sz w:val="20"/>
          <w:szCs w:val="20"/>
        </w:rPr>
        <w:t>Although the research team classified the effect of BCL-2 inhibitors on enhancing the function of DCs and improving the anti-tumor immune response as "off-target effects", compared with various side effects,</w:t>
      </w:r>
      <w:r w:rsidR="00A92CFA">
        <w:rPr>
          <w:rFonts w:ascii="Times New Roman" w:hAnsi="Times New Roman" w:cs="Times New Roman"/>
          <w:sz w:val="20"/>
          <w:szCs w:val="20"/>
        </w:rPr>
        <w:t xml:space="preserve"> of course, </w:t>
      </w:r>
      <w:r w:rsidR="00A92CFA" w:rsidRPr="00A92CFA">
        <w:rPr>
          <w:rFonts w:ascii="Times New Roman" w:hAnsi="Times New Roman" w:cs="Times New Roman"/>
          <w:sz w:val="20"/>
          <w:szCs w:val="20"/>
        </w:rPr>
        <w:t>the more positive off-target effects of this kind, the better.</w:t>
      </w:r>
    </w:p>
    <w:p w14:paraId="27B882DD" w14:textId="2824DE7F" w:rsidR="00555A82" w:rsidRPr="001579A6" w:rsidRDefault="00555A82" w:rsidP="00555A82">
      <w:pPr>
        <w:rPr>
          <w:rFonts w:ascii="Times New Roman" w:hAnsi="Times New Roman" w:cs="Times New Roman" w:hint="eastAsia"/>
          <w:sz w:val="20"/>
          <w:szCs w:val="20"/>
        </w:rPr>
      </w:pPr>
    </w:p>
    <w:p w14:paraId="15D2DC5E" w14:textId="55BDFBA1" w:rsidR="00555A82" w:rsidRPr="00555A82" w:rsidRDefault="00555A82" w:rsidP="00555A82">
      <w:pPr>
        <w:rPr>
          <w:rFonts w:ascii="Times New Roman" w:hAnsi="Times New Roman" w:cs="Times New Roman"/>
          <w:sz w:val="20"/>
          <w:szCs w:val="20"/>
        </w:rPr>
      </w:pPr>
      <w:r w:rsidRPr="00555A82">
        <w:rPr>
          <w:rFonts w:ascii="Times New Roman" w:hAnsi="Times New Roman" w:cs="Times New Roman"/>
          <w:sz w:val="20"/>
          <w:szCs w:val="20"/>
        </w:rPr>
        <w:t xml:space="preserve">Moreover, previous studies have shown that BCL-2 inhibitor treatment can improve the infiltration of effector T cells into colorectal cancer. Perhaps under the stimulation of BCL-2 inhibitors, DCs and T cells can have a two-pronged approach? There are already some early clinical studies evaluating the combined use of BCL-2 inhibitors and PD-1/L1 inhibitors. </w:t>
      </w:r>
      <w:r w:rsidR="0028754C">
        <w:rPr>
          <w:rFonts w:ascii="Times New Roman" w:hAnsi="Times New Roman" w:cs="Times New Roman"/>
          <w:sz w:val="20"/>
          <w:szCs w:val="20"/>
        </w:rPr>
        <w:t>H</w:t>
      </w:r>
      <w:r w:rsidRPr="00555A82">
        <w:rPr>
          <w:rFonts w:ascii="Times New Roman" w:hAnsi="Times New Roman" w:cs="Times New Roman"/>
          <w:sz w:val="20"/>
          <w:szCs w:val="20"/>
        </w:rPr>
        <w:t>ope these studies can also get positive results soon</w:t>
      </w:r>
      <w:r w:rsidR="00696C7B">
        <w:rPr>
          <w:rFonts w:ascii="Times New Roman" w:hAnsi="Times New Roman" w:cs="Times New Roman"/>
          <w:sz w:val="20"/>
          <w:szCs w:val="20"/>
        </w:rPr>
        <w:t>.</w:t>
      </w:r>
    </w:p>
    <w:sectPr w:rsidR="00555A82" w:rsidRPr="00555A8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489"/>
    <w:rsid w:val="001579A6"/>
    <w:rsid w:val="001A01F3"/>
    <w:rsid w:val="0028754C"/>
    <w:rsid w:val="005058F9"/>
    <w:rsid w:val="00555A82"/>
    <w:rsid w:val="00696C7B"/>
    <w:rsid w:val="008C2489"/>
    <w:rsid w:val="00A92CFA"/>
    <w:rsid w:val="00C915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C4BBA"/>
  <w15:chartTrackingRefBased/>
  <w15:docId w15:val="{964F0FE3-BA5D-4B7D-BFA8-034152FC5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6C7B"/>
    <w:rPr>
      <w:color w:val="0563C1" w:themeColor="hyperlink"/>
      <w:u w:val="single"/>
    </w:rPr>
  </w:style>
  <w:style w:type="character" w:styleId="UnresolvedMention">
    <w:name w:val="Unresolved Mention"/>
    <w:basedOn w:val="DefaultParagraphFont"/>
    <w:uiPriority w:val="99"/>
    <w:semiHidden/>
    <w:unhideWhenUsed/>
    <w:rsid w:val="00696C7B"/>
    <w:rPr>
      <w:color w:val="605E5C"/>
      <w:shd w:val="clear" w:color="auto" w:fill="E1DFDD"/>
    </w:rPr>
  </w:style>
  <w:style w:type="character" w:styleId="FollowedHyperlink">
    <w:name w:val="FollowedHyperlink"/>
    <w:basedOn w:val="DefaultParagraphFont"/>
    <w:uiPriority w:val="99"/>
    <w:semiHidden/>
    <w:unhideWhenUsed/>
    <w:rsid w:val="00696C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reativebiomart.net/symbolsearch_bcl2.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reativebiomart.net/symbolsearch_ccr2.htm" TargetMode="External"/><Relationship Id="rId5" Type="http://schemas.openxmlformats.org/officeDocument/2006/relationships/hyperlink" Target="https://www.creativebiomart.net/gene-family-9-chemokines.htm" TargetMode="External"/><Relationship Id="rId4" Type="http://schemas.openxmlformats.org/officeDocument/2006/relationships/hyperlink" Target="https://immune-checkpoints.creativebiomart.ne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620</Words>
  <Characters>3539</Characters>
  <Application>Microsoft Office Word</Application>
  <DocSecurity>0</DocSecurity>
  <Lines>29</Lines>
  <Paragraphs>8</Paragraphs>
  <ScaleCrop>false</ScaleCrop>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cdcaroline@outlook.com</dc:creator>
  <cp:keywords/>
  <dc:description/>
  <cp:lastModifiedBy>cdcaroline@outlook.com</cp:lastModifiedBy>
  <cp:revision>9</cp:revision>
  <dcterms:created xsi:type="dcterms:W3CDTF">2023-09-05T06:49:00Z</dcterms:created>
  <dcterms:modified xsi:type="dcterms:W3CDTF">2023-09-05T07:19:00Z</dcterms:modified>
</cp:coreProperties>
</file>